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D2" w:rsidRDefault="007C1B7E">
      <w:pPr>
        <w:jc w:val="right"/>
        <w:rPr>
          <w:rFonts w:ascii="Arial" w:hAnsi="Arial"/>
          <w:b/>
          <w:kern w:val="0"/>
        </w:rPr>
      </w:pPr>
      <w:bookmarkStart w:id="0" w:name="PutConferenceHere"/>
      <w:r>
        <w:rPr>
          <w:rFonts w:ascii="Arial" w:hAnsi="Arial"/>
          <w:b/>
          <w:kern w:val="0"/>
        </w:rPr>
        <w:t xml:space="preserve">MENG </w:t>
      </w:r>
      <w:r w:rsidR="007B20D8">
        <w:rPr>
          <w:rFonts w:ascii="Arial" w:hAnsi="Arial"/>
          <w:b/>
          <w:kern w:val="0"/>
        </w:rPr>
        <w:t>XXXX</w:t>
      </w:r>
      <w:r>
        <w:rPr>
          <w:rFonts w:ascii="Arial" w:hAnsi="Arial"/>
          <w:b/>
          <w:kern w:val="0"/>
        </w:rPr>
        <w:t xml:space="preserve"> </w:t>
      </w:r>
      <w:r w:rsidR="007B20D8">
        <w:rPr>
          <w:rFonts w:ascii="Arial" w:hAnsi="Arial"/>
          <w:b/>
          <w:kern w:val="0"/>
        </w:rPr>
        <w:t>Name of Class</w:t>
      </w:r>
    </w:p>
    <w:p w:rsidR="008B61D2" w:rsidRDefault="008A65B5">
      <w:pPr>
        <w:jc w:val="right"/>
        <w:rPr>
          <w:rFonts w:ascii="Arial" w:hAnsi="Arial"/>
          <w:b/>
          <w:kern w:val="0"/>
        </w:rPr>
      </w:pPr>
      <w:r>
        <w:rPr>
          <w:rFonts w:ascii="Arial" w:hAnsi="Arial"/>
          <w:b/>
          <w:kern w:val="0"/>
        </w:rPr>
        <w:t>Department of Mechanical Engineering</w:t>
      </w:r>
    </w:p>
    <w:p w:rsidR="008B61D2" w:rsidRDefault="007C1B7E">
      <w:pPr>
        <w:jc w:val="right"/>
        <w:rPr>
          <w:rFonts w:ascii="Arial" w:hAnsi="Arial"/>
          <w:b/>
          <w:kern w:val="0"/>
        </w:rPr>
      </w:pPr>
      <w:r>
        <w:rPr>
          <w:rFonts w:ascii="Arial" w:hAnsi="Arial"/>
          <w:b/>
          <w:kern w:val="0"/>
        </w:rPr>
        <w:t>January 8, 2016, Statesboro, Georgia</w:t>
      </w:r>
      <w:r w:rsidR="008B61D2">
        <w:rPr>
          <w:rFonts w:ascii="Arial" w:hAnsi="Arial"/>
          <w:b/>
          <w:kern w:val="0"/>
        </w:rPr>
        <w:t>, USA</w:t>
      </w:r>
    </w:p>
    <w:p w:rsidR="008B61D2" w:rsidRDefault="007B20D8">
      <w:pPr>
        <w:pStyle w:val="DocumentNumber"/>
      </w:pPr>
      <w:bookmarkStart w:id="1" w:name="PutDocumentNumberHere"/>
      <w:bookmarkEnd w:id="0"/>
      <w:r>
        <w:t>Technical Report X</w:t>
      </w:r>
    </w:p>
    <w:bookmarkEnd w:id="1"/>
    <w:p w:rsidR="008B61D2" w:rsidRDefault="008B61D2">
      <w:pPr>
        <w:sectPr w:rsidR="008B61D2">
          <w:footerReference w:type="default" r:id="rId7"/>
          <w:type w:val="continuous"/>
          <w:pgSz w:w="12240" w:h="15840"/>
          <w:pgMar w:top="720" w:right="720" w:bottom="1440" w:left="720" w:header="720" w:footer="720" w:gutter="0"/>
          <w:cols w:space="720"/>
        </w:sectPr>
      </w:pPr>
    </w:p>
    <w:p w:rsidR="008B61D2" w:rsidRDefault="008B61D2">
      <w:pPr>
        <w:pStyle w:val="Title"/>
      </w:pPr>
      <w:bookmarkStart w:id="2" w:name="PutTitleHere"/>
      <w:r>
        <w:lastRenderedPageBreak/>
        <w:t>Put paper title here</w:t>
      </w:r>
      <w:bookmarkEnd w:id="2"/>
    </w:p>
    <w:p w:rsidR="008B61D2" w:rsidRDefault="008B61D2"/>
    <w:p w:rsidR="008B61D2" w:rsidRDefault="008B61D2"/>
    <w:tbl>
      <w:tblPr>
        <w:tblW w:w="0" w:type="auto"/>
        <w:tblLayout w:type="fixed"/>
        <w:tblLook w:val="0000" w:firstRow="0" w:lastRow="0" w:firstColumn="0" w:lastColumn="0" w:noHBand="0" w:noVBand="0"/>
      </w:tblPr>
      <w:tblGrid>
        <w:gridCol w:w="4680"/>
        <w:gridCol w:w="4680"/>
      </w:tblGrid>
      <w:tr w:rsidR="008B61D2">
        <w:tblPrEx>
          <w:tblCellMar>
            <w:top w:w="0" w:type="dxa"/>
            <w:bottom w:w="0" w:type="dxa"/>
          </w:tblCellMar>
        </w:tblPrEx>
        <w:tc>
          <w:tcPr>
            <w:tcW w:w="4680" w:type="dxa"/>
          </w:tcPr>
          <w:p w:rsidR="007B2BF3" w:rsidRPr="007B2BF3" w:rsidRDefault="008A65B5">
            <w:pPr>
              <w:pStyle w:val="Author"/>
            </w:pPr>
            <w:bookmarkStart w:id="3" w:name="PutAuthorsHere"/>
            <w:r>
              <w:t>John Doe</w:t>
            </w:r>
          </w:p>
          <w:p w:rsidR="008B61D2" w:rsidRDefault="008A65B5">
            <w:pPr>
              <w:pStyle w:val="Author"/>
              <w:rPr>
                <w:b w:val="0"/>
              </w:rPr>
            </w:pPr>
            <w:r>
              <w:rPr>
                <w:b w:val="0"/>
              </w:rPr>
              <w:t>Georgia Southern University</w:t>
            </w:r>
          </w:p>
          <w:p w:rsidR="007B2BF3" w:rsidRPr="007B2BF3" w:rsidRDefault="008A65B5" w:rsidP="007B2BF3">
            <w:pPr>
              <w:pStyle w:val="Affiliation"/>
            </w:pPr>
            <w:r>
              <w:t>Statesboro, GA, USA</w:t>
            </w:r>
          </w:p>
        </w:tc>
        <w:tc>
          <w:tcPr>
            <w:tcW w:w="4680"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r>
    </w:tbl>
    <w:p w:rsidR="008B61D2" w:rsidRDefault="008B61D2"/>
    <w:p w:rsidR="008B61D2" w:rsidRDefault="008B61D2"/>
    <w:tbl>
      <w:tblPr>
        <w:tblW w:w="0" w:type="auto"/>
        <w:tblLayout w:type="fixed"/>
        <w:tblLook w:val="0000" w:firstRow="0" w:lastRow="0" w:firstColumn="0" w:lastColumn="0" w:noHBand="0" w:noVBand="0"/>
      </w:tblPr>
      <w:tblGrid>
        <w:gridCol w:w="3125"/>
        <w:gridCol w:w="3125"/>
        <w:gridCol w:w="3125"/>
      </w:tblGrid>
      <w:tr w:rsidR="008B61D2">
        <w:tblPrEx>
          <w:tblCellMar>
            <w:top w:w="0" w:type="dxa"/>
            <w:bottom w:w="0" w:type="dxa"/>
          </w:tblCellMar>
        </w:tblPrEx>
        <w:tc>
          <w:tcPr>
            <w:tcW w:w="3125"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c>
          <w:tcPr>
            <w:tcW w:w="3125"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c>
          <w:tcPr>
            <w:tcW w:w="3125" w:type="dxa"/>
          </w:tcPr>
          <w:p w:rsidR="007B2BF3" w:rsidRPr="007B2BF3" w:rsidRDefault="007B2BF3" w:rsidP="007B2BF3">
            <w:pPr>
              <w:pStyle w:val="Author"/>
            </w:pPr>
            <w:r w:rsidRPr="007B2BF3">
              <w:t>Author name</w:t>
            </w:r>
          </w:p>
          <w:p w:rsidR="007B2BF3" w:rsidRDefault="007B2BF3" w:rsidP="007B2BF3">
            <w:pPr>
              <w:pStyle w:val="Author"/>
              <w:rPr>
                <w:b w:val="0"/>
              </w:rPr>
            </w:pPr>
            <w:r>
              <w:rPr>
                <w:b w:val="0"/>
              </w:rPr>
              <w:t>Affiliation</w:t>
            </w:r>
          </w:p>
          <w:p w:rsidR="008B61D2" w:rsidRPr="007B2BF3" w:rsidRDefault="007B2BF3" w:rsidP="007B2BF3">
            <w:pPr>
              <w:pStyle w:val="Author"/>
              <w:rPr>
                <w:b w:val="0"/>
              </w:rPr>
            </w:pPr>
            <w:r w:rsidRPr="007B2BF3">
              <w:rPr>
                <w:b w:val="0"/>
              </w:rPr>
              <w:t>City, State, Country</w:t>
            </w:r>
          </w:p>
        </w:tc>
      </w:tr>
    </w:tbl>
    <w:p w:rsidR="008B61D2" w:rsidRDefault="008B61D2"/>
    <w:bookmarkEnd w:id="3"/>
    <w:p w:rsidR="008B61D2" w:rsidRDefault="008B61D2"/>
    <w:p w:rsidR="008B61D2" w:rsidRDefault="008B61D2">
      <w:pPr>
        <w:sectPr w:rsidR="008B61D2">
          <w:type w:val="continuous"/>
          <w:pgSz w:w="12240" w:h="15840"/>
          <w:pgMar w:top="720" w:right="1440" w:bottom="1440" w:left="1440" w:header="720" w:footer="720" w:gutter="0"/>
          <w:cols w:space="720"/>
        </w:sectPr>
      </w:pPr>
    </w:p>
    <w:p w:rsidR="008B61D2" w:rsidRDefault="008B61D2">
      <w:pPr>
        <w:pStyle w:val="AbstractClauseTitle"/>
      </w:pPr>
      <w:r>
        <w:lastRenderedPageBreak/>
        <w:t>Abstract</w:t>
      </w:r>
    </w:p>
    <w:p w:rsidR="008B61D2" w:rsidRDefault="007C1B7E" w:rsidP="007C1B7E">
      <w:pPr>
        <w:pStyle w:val="BodyTextIndent"/>
      </w:pPr>
      <w:r w:rsidRPr="007C1B7E">
        <w:t>The abstract (300 words or less) should include a brief summary of the work performed as well as a quantitative presentation of significant findings. The abstract should concisely describe the content and scope of the project and identify the project objective, methodology, findings, and conclusions. The abstract should stand alone (i.e. it should not reference equations, tables, or figures).</w:t>
      </w:r>
    </w:p>
    <w:p w:rsidR="007C1B7E" w:rsidRDefault="007C1B7E" w:rsidP="007C1B7E">
      <w:pPr>
        <w:pStyle w:val="NomenclatureClauseTitle"/>
      </w:pPr>
      <w:r>
        <w:t>Nomenclature</w:t>
      </w:r>
    </w:p>
    <w:p w:rsidR="008A65B5" w:rsidRDefault="008A65B5" w:rsidP="008A65B5">
      <w:pPr>
        <w:pStyle w:val="BodyTextIndent"/>
      </w:pPr>
      <w:r w:rsidRPr="008A65B5">
        <w:t>Nomenclature should follow customary usage. The nomenclature list should be in alphabetical order (capital letters first, followed by lowercase letters), followed by any Greek symbols, with subscripts and superscripts last, identified with headings.</w:t>
      </w:r>
    </w:p>
    <w:p w:rsidR="00FB5E65" w:rsidRPr="008A65B5" w:rsidRDefault="00FB5E65" w:rsidP="008A65B5">
      <w:pPr>
        <w:pStyle w:val="BodyTextIndent"/>
      </w:pPr>
    </w:p>
    <w:p w:rsidR="007C1B7E" w:rsidRDefault="007B20D8" w:rsidP="007C1B7E">
      <w:pPr>
        <w:pStyle w:val="BodyTextIndent"/>
        <w:ind w:firstLine="0"/>
      </w:pPr>
      <w:r>
        <w:rPr>
          <w:i/>
        </w:rPr>
        <w:t>D</w:t>
      </w:r>
      <w:r w:rsidR="007C1B7E">
        <w:rPr>
          <w:i/>
        </w:rPr>
        <w:tab/>
      </w:r>
      <w:r>
        <w:t>diameter, m</w:t>
      </w:r>
    </w:p>
    <w:p w:rsidR="007B20D8" w:rsidRPr="007C1B7E" w:rsidRDefault="007B20D8" w:rsidP="007C1B7E">
      <w:pPr>
        <w:pStyle w:val="BodyTextIndent"/>
        <w:ind w:firstLine="0"/>
      </w:pPr>
      <w:r>
        <w:t>Re</w:t>
      </w:r>
      <w:r>
        <w:tab/>
        <w:t>Reynolds number</w:t>
      </w:r>
    </w:p>
    <w:p w:rsidR="007C1B7E" w:rsidRDefault="007C1B7E">
      <w:pPr>
        <w:pStyle w:val="NomenclatureClauseTitle"/>
        <w:spacing w:before="0"/>
      </w:pPr>
    </w:p>
    <w:p w:rsidR="008B61D2" w:rsidRDefault="008B61D2">
      <w:pPr>
        <w:pStyle w:val="NomenclatureClauseTitle"/>
        <w:spacing w:before="0"/>
      </w:pPr>
      <w:r>
        <w:t>INTRODUCTION</w:t>
      </w:r>
    </w:p>
    <w:p w:rsidR="008B61D2" w:rsidRDefault="008B61D2">
      <w:pPr>
        <w:pStyle w:val="NomenclatureClauseTitle"/>
        <w:tabs>
          <w:tab w:val="left" w:pos="360"/>
        </w:tabs>
        <w:spacing w:before="0"/>
        <w:rPr>
          <w:rFonts w:ascii="Times New Roman" w:eastAsia="MS Mincho" w:hAnsi="Times New Roman"/>
          <w:b w:val="0"/>
          <w:bCs/>
          <w:caps w:val="0"/>
        </w:rPr>
      </w:pPr>
      <w:r>
        <w:rPr>
          <w:rFonts w:ascii="Times New Roman" w:eastAsia="MS Mincho" w:hAnsi="Times New Roman"/>
        </w:rPr>
        <w:tab/>
      </w:r>
      <w:r w:rsidR="007C1B7E" w:rsidRPr="007C1B7E">
        <w:rPr>
          <w:rFonts w:ascii="Times New Roman" w:eastAsia="MS Mincho" w:hAnsi="Times New Roman"/>
          <w:b w:val="0"/>
          <w:bCs/>
          <w:caps w:val="0"/>
        </w:rPr>
        <w:t>The introduction should include a brief overview of the theory present in the experiment and should introduce the purpose of the experiment. The introduction may include a brief history of the topic and should include background material sourced outside of provided course material. The introduction should include equations relevant to the theory being discussed.</w:t>
      </w:r>
    </w:p>
    <w:p w:rsidR="008A65B5" w:rsidRPr="008A65B5" w:rsidRDefault="008A65B5" w:rsidP="008A65B5">
      <w:pPr>
        <w:pStyle w:val="BodyTextIndent"/>
        <w:rPr>
          <w:rFonts w:eastAsia="MS Mincho"/>
        </w:rPr>
      </w:pPr>
      <w:r w:rsidRPr="008A65B5">
        <w:rPr>
          <w:rFonts w:eastAsia="MS Mincho"/>
        </w:rPr>
        <w:t>Within the text, references should be cited in numerical order according to their order of appearance. The numbered reference citation should be enclosed in brackets.</w:t>
      </w:r>
      <w:r>
        <w:rPr>
          <w:rFonts w:eastAsia="MS Mincho"/>
        </w:rPr>
        <w:t xml:space="preserve"> I</w:t>
      </w:r>
      <w:r w:rsidRPr="008A65B5">
        <w:rPr>
          <w:rFonts w:eastAsia="MS Mincho"/>
        </w:rPr>
        <w:t>n the case of two citations, the numbers should be separated by a comma [1</w:t>
      </w:r>
      <w:proofErr w:type="gramStart"/>
      <w:r w:rsidRPr="008A65B5">
        <w:rPr>
          <w:rFonts w:eastAsia="MS Mincho"/>
        </w:rPr>
        <w:t>,2</w:t>
      </w:r>
      <w:proofErr w:type="gramEnd"/>
      <w:r w:rsidRPr="008A65B5">
        <w:rPr>
          <w:rFonts w:eastAsia="MS Mincho"/>
        </w:rPr>
        <w:t>]. In the case of more than two reference citations, the numbers should be separated by a dash [5-7].</w:t>
      </w:r>
    </w:p>
    <w:p w:rsidR="007B20D8" w:rsidRDefault="008A65B5" w:rsidP="007B20D8">
      <w:pPr>
        <w:pStyle w:val="BodyTextIndent"/>
      </w:pPr>
      <w:r w:rsidRPr="008A65B5">
        <w:t xml:space="preserve">Equations should be numbered consecutively beginning with (1) to the end of the paper, including any appendices. The </w:t>
      </w:r>
      <w:r w:rsidRPr="008A65B5">
        <w:lastRenderedPageBreak/>
        <w:t>number should be enclosed in parentheses (as shown above) and set flush right in the column on the same line as the equation. It is this number that should be used when referring to equations within the text. Equations should be referenced within the text as "Eq. (x)." When the reference to an equation begins a sentence, it should be spelled out, e.g., "Equation (x)."</w:t>
      </w:r>
    </w:p>
    <w:p w:rsidR="00FB5E65" w:rsidRDefault="00FB5E65" w:rsidP="007B20D8">
      <w:pPr>
        <w:pStyle w:val="BodyTextInden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6"/>
        <w:gridCol w:w="1707"/>
        <w:gridCol w:w="1707"/>
      </w:tblGrid>
      <w:tr w:rsidR="007B20D8" w:rsidTr="00E33AE5">
        <w:tc>
          <w:tcPr>
            <w:tcW w:w="1706" w:type="dxa"/>
          </w:tcPr>
          <w:p w:rsidR="007B20D8" w:rsidRDefault="007B20D8" w:rsidP="00E33AE5">
            <w:pPr>
              <w:pStyle w:val="BodyTextIndent"/>
              <w:ind w:firstLine="0"/>
              <w:rPr>
                <w:rFonts w:eastAsia="MS Mincho"/>
                <w:bCs/>
              </w:rPr>
            </w:pPr>
          </w:p>
        </w:tc>
        <w:tc>
          <w:tcPr>
            <w:tcW w:w="1707" w:type="dxa"/>
          </w:tcPr>
          <w:p w:rsidR="007B20D8" w:rsidRDefault="007B20D8" w:rsidP="00E33AE5">
            <w:pPr>
              <w:pStyle w:val="BodyTextIndent"/>
              <w:ind w:firstLine="0"/>
              <w:jc w:val="center"/>
              <w:rPr>
                <w:rFonts w:eastAsia="MS Mincho"/>
                <w:bCs/>
              </w:rPr>
            </w:pPr>
            <m:oMathPara>
              <m:oMath>
                <m:r>
                  <w:rPr>
                    <w:rFonts w:ascii="Cambria Math" w:eastAsia="MS Mincho" w:hAnsi="Cambria Math"/>
                  </w:rPr>
                  <m:t>Re=</m:t>
                </m:r>
                <m:f>
                  <m:fPr>
                    <m:ctrlPr>
                      <w:rPr>
                        <w:rFonts w:ascii="Cambria Math" w:eastAsia="MS Mincho" w:hAnsi="Cambria Math"/>
                        <w:bCs/>
                        <w:i/>
                      </w:rPr>
                    </m:ctrlPr>
                  </m:fPr>
                  <m:num>
                    <m:r>
                      <w:rPr>
                        <w:rFonts w:ascii="Cambria Math" w:eastAsia="MS Mincho" w:hAnsi="Cambria Math"/>
                      </w:rPr>
                      <m:t>VD</m:t>
                    </m:r>
                  </m:num>
                  <m:den>
                    <m:r>
                      <w:rPr>
                        <w:rFonts w:ascii="Cambria Math" w:eastAsia="MS Mincho" w:hAnsi="Cambria Math"/>
                      </w:rPr>
                      <m:t>υ</m:t>
                    </m:r>
                  </m:den>
                </m:f>
              </m:oMath>
            </m:oMathPara>
          </w:p>
        </w:tc>
        <w:tc>
          <w:tcPr>
            <w:tcW w:w="1707" w:type="dxa"/>
          </w:tcPr>
          <w:p w:rsidR="007B20D8" w:rsidRDefault="007B20D8" w:rsidP="00E33AE5">
            <w:pPr>
              <w:pStyle w:val="BodyTextIndent"/>
              <w:ind w:firstLine="0"/>
              <w:jc w:val="right"/>
              <w:rPr>
                <w:rFonts w:eastAsia="MS Mincho"/>
                <w:bCs/>
              </w:rPr>
            </w:pPr>
            <w:r>
              <w:rPr>
                <w:rFonts w:eastAsia="MS Mincho"/>
                <w:bCs/>
              </w:rPr>
              <w:t>(1)</w:t>
            </w:r>
          </w:p>
        </w:tc>
      </w:tr>
    </w:tbl>
    <w:p w:rsidR="007C1B7E" w:rsidRDefault="007C1B7E" w:rsidP="007B20D8">
      <w:pPr>
        <w:pStyle w:val="BodyTextIndent"/>
        <w:ind w:firstLine="0"/>
      </w:pPr>
    </w:p>
    <w:p w:rsidR="007C1B7E" w:rsidRDefault="007C1B7E" w:rsidP="007C1B7E">
      <w:pPr>
        <w:pStyle w:val="NomenclatureClauseTitle"/>
        <w:spacing w:before="0"/>
      </w:pPr>
      <w:r>
        <w:t>EXPERIMENTAL METHODS</w:t>
      </w:r>
    </w:p>
    <w:p w:rsidR="007C1B7E" w:rsidRDefault="007B20D8" w:rsidP="007C1B7E">
      <w:pPr>
        <w:pStyle w:val="BodyTextIndent"/>
        <w:rPr>
          <w:rFonts w:eastAsia="MS Mincho"/>
          <w:bCs/>
        </w:rPr>
      </w:pPr>
      <w:r w:rsidRPr="007B20D8">
        <w:rPr>
          <w:rFonts w:eastAsia="MS Mincho"/>
          <w:bCs/>
        </w:rPr>
        <w:t xml:space="preserve">The experimental methods section should include: an experimental procedure that could be replicated, equipment used in the experiment, an experimental schematic/diagram and an overview of the analysis to be performed. </w:t>
      </w:r>
      <w:r w:rsidR="005D1DB3">
        <w:rPr>
          <w:rFonts w:eastAsia="MS Mincho"/>
          <w:bCs/>
        </w:rPr>
        <w:t xml:space="preserve">This section should be in paragraph form. </w:t>
      </w:r>
    </w:p>
    <w:p w:rsidR="007C1B7E" w:rsidRDefault="007C1B7E" w:rsidP="007C1B7E">
      <w:pPr>
        <w:pStyle w:val="NomenclatureClauseTitle"/>
        <w:spacing w:before="0"/>
      </w:pPr>
    </w:p>
    <w:p w:rsidR="007C1B7E" w:rsidRDefault="007C1B7E" w:rsidP="007C1B7E">
      <w:pPr>
        <w:pStyle w:val="NomenclatureClauseTitle"/>
        <w:spacing w:before="0"/>
      </w:pPr>
      <w:r>
        <w:t>DATA</w:t>
      </w:r>
    </w:p>
    <w:p w:rsidR="007C1B7E" w:rsidRDefault="007C1B7E" w:rsidP="007C1B7E">
      <w:pPr>
        <w:pStyle w:val="BodyTextIndent"/>
        <w:rPr>
          <w:rFonts w:eastAsia="MS Mincho"/>
          <w:bCs/>
        </w:rPr>
      </w:pPr>
      <w:r w:rsidRPr="007C1B7E">
        <w:rPr>
          <w:rFonts w:eastAsia="MS Mincho"/>
          <w:bCs/>
        </w:rPr>
        <w:t>The data section should contain the data obtained in the lab, with units, and presented in a logical, concise manner. Data should be presented with the appropriate number of significant digits as governed by the equipment utilized in the experiment. Statistical repeatability should be addressed through inclusion of averages and standard deviations (this information can be presented in the Results section). All trials should be included (a minimum of three per experiment).</w:t>
      </w:r>
    </w:p>
    <w:p w:rsidR="00FB5E65" w:rsidRDefault="008A65B5" w:rsidP="00FB5E65">
      <w:pPr>
        <w:pStyle w:val="BodyTextIndent"/>
        <w:rPr>
          <w:rFonts w:eastAsia="MS Mincho"/>
          <w:bCs/>
        </w:rPr>
      </w:pPr>
      <w:r w:rsidRPr="008A65B5">
        <w:rPr>
          <w:rFonts w:eastAsia="MS Mincho"/>
          <w:bCs/>
        </w:rPr>
        <w:t>All tables should be numbered consecutively and have a caption consisting of the table number and a brief title. This number should be used when referring to the table in text. Tables may be inserted as part of the text, or included on a separate page immediately following or as close as possible to its first reference — with the exception of those tables included at the end of the paper as an appendix.</w:t>
      </w:r>
    </w:p>
    <w:p w:rsidR="00E66ED6" w:rsidRDefault="00E66ED6" w:rsidP="00E66ED6">
      <w:pPr>
        <w:pStyle w:val="BodyTextIndent"/>
        <w:ind w:firstLine="0"/>
        <w:rPr>
          <w:rFonts w:eastAsia="MS Mincho"/>
          <w:bCs/>
        </w:rPr>
      </w:pPr>
    </w:p>
    <w:p w:rsidR="00E66ED6" w:rsidRPr="00EA316D" w:rsidRDefault="00EA316D" w:rsidP="00EA316D">
      <w:pPr>
        <w:pStyle w:val="BodyTextIndent"/>
        <w:ind w:firstLine="0"/>
        <w:jc w:val="center"/>
        <w:rPr>
          <w:rFonts w:ascii="Arial" w:eastAsia="MS Mincho" w:hAnsi="Arial" w:cs="Arial"/>
          <w:bCs/>
          <w:sz w:val="18"/>
        </w:rPr>
      </w:pPr>
      <w:r>
        <w:rPr>
          <w:rFonts w:ascii="Arial" w:eastAsia="MS Mincho" w:hAnsi="Arial" w:cs="Arial"/>
          <w:bCs/>
          <w:sz w:val="18"/>
        </w:rPr>
        <w:lastRenderedPageBreak/>
        <w:t>Table 1.</w:t>
      </w:r>
      <w:r>
        <w:rPr>
          <w:rFonts w:ascii="Arial" w:eastAsia="MS Mincho" w:hAnsi="Arial" w:cs="Arial"/>
          <w:bCs/>
          <w:sz w:val="18"/>
        </w:rPr>
        <w:tab/>
      </w:r>
      <w:r w:rsidR="00E66ED6" w:rsidRPr="00EA316D">
        <w:rPr>
          <w:rFonts w:ascii="Arial" w:eastAsia="MS Mincho" w:hAnsi="Arial" w:cs="Arial"/>
          <w:bCs/>
          <w:sz w:val="18"/>
        </w:rPr>
        <w:t>SAMPLE TABLE TITLE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514"/>
        <w:gridCol w:w="1211"/>
      </w:tblGrid>
      <w:tr w:rsidR="00E66ED6" w:rsidTr="00EA316D">
        <w:trPr>
          <w:jc w:val="center"/>
        </w:trPr>
        <w:tc>
          <w:tcPr>
            <w:tcW w:w="683" w:type="dxa"/>
            <w:tcBorders>
              <w:bottom w:val="single" w:sz="4" w:space="0" w:color="auto"/>
            </w:tcBorders>
            <w:shd w:val="clear" w:color="auto" w:fill="auto"/>
          </w:tcPr>
          <w:p w:rsidR="00E66ED6" w:rsidRDefault="00E66ED6" w:rsidP="00E66ED6">
            <w:pPr>
              <w:pStyle w:val="BodyTextIndent"/>
              <w:ind w:firstLine="0"/>
              <w:jc w:val="center"/>
              <w:rPr>
                <w:rFonts w:eastAsia="MS Mincho"/>
                <w:bCs/>
              </w:rPr>
            </w:pPr>
          </w:p>
        </w:tc>
        <w:tc>
          <w:tcPr>
            <w:tcW w:w="1514" w:type="dxa"/>
            <w:tcBorders>
              <w:bottom w:val="single" w:sz="4" w:space="0" w:color="auto"/>
            </w:tcBorders>
            <w:shd w:val="clear" w:color="auto" w:fill="auto"/>
          </w:tcPr>
          <w:p w:rsidR="00E66ED6" w:rsidRDefault="00E66ED6" w:rsidP="00E66ED6">
            <w:pPr>
              <w:pStyle w:val="BodyTextIndent"/>
              <w:ind w:firstLine="0"/>
              <w:jc w:val="center"/>
              <w:rPr>
                <w:rFonts w:eastAsia="MS Mincho"/>
                <w:bCs/>
              </w:rPr>
            </w:pPr>
          </w:p>
        </w:tc>
        <w:tc>
          <w:tcPr>
            <w:tcW w:w="0" w:type="auto"/>
            <w:tcBorders>
              <w:bottom w:val="single" w:sz="4" w:space="0" w:color="auto"/>
            </w:tcBorders>
            <w:shd w:val="clear" w:color="auto" w:fill="auto"/>
          </w:tcPr>
          <w:p w:rsidR="00E66ED6" w:rsidRDefault="00E66ED6" w:rsidP="00E66ED6">
            <w:pPr>
              <w:pStyle w:val="BodyTextIndent"/>
              <w:ind w:firstLine="0"/>
              <w:jc w:val="center"/>
              <w:rPr>
                <w:rFonts w:eastAsia="MS Mincho"/>
                <w:bCs/>
              </w:rPr>
            </w:pPr>
          </w:p>
        </w:tc>
      </w:tr>
      <w:tr w:rsidR="00E66ED6" w:rsidTr="00EA316D">
        <w:trPr>
          <w:jc w:val="center"/>
        </w:trPr>
        <w:tc>
          <w:tcPr>
            <w:tcW w:w="683" w:type="dxa"/>
            <w:tcBorders>
              <w:top w:val="single" w:sz="4" w:space="0" w:color="auto"/>
              <w:bottom w:val="single" w:sz="4" w:space="0" w:color="auto"/>
            </w:tcBorders>
            <w:shd w:val="clear" w:color="auto" w:fill="auto"/>
          </w:tcPr>
          <w:p w:rsidR="00E66ED6" w:rsidRDefault="00E66ED6" w:rsidP="00E66ED6">
            <w:pPr>
              <w:pStyle w:val="BodyTextIndent"/>
              <w:ind w:firstLine="0"/>
              <w:jc w:val="center"/>
              <w:rPr>
                <w:rFonts w:eastAsia="MS Mincho"/>
                <w:bCs/>
              </w:rPr>
            </w:pPr>
            <w:r>
              <w:rPr>
                <w:rFonts w:eastAsia="MS Mincho"/>
                <w:bCs/>
              </w:rPr>
              <w:t>Trial</w:t>
            </w:r>
          </w:p>
        </w:tc>
        <w:tc>
          <w:tcPr>
            <w:tcW w:w="1514" w:type="dxa"/>
            <w:tcBorders>
              <w:top w:val="single" w:sz="4" w:space="0" w:color="auto"/>
              <w:bottom w:val="single" w:sz="4" w:space="0" w:color="auto"/>
            </w:tcBorders>
            <w:shd w:val="clear" w:color="auto" w:fill="auto"/>
          </w:tcPr>
          <w:p w:rsidR="00E66ED6" w:rsidRDefault="00EA316D" w:rsidP="00E66ED6">
            <w:pPr>
              <w:pStyle w:val="BodyTextIndent"/>
              <w:ind w:firstLine="0"/>
              <w:jc w:val="center"/>
              <w:rPr>
                <w:rFonts w:eastAsia="MS Mincho"/>
                <w:bCs/>
              </w:rPr>
            </w:pPr>
            <w:r>
              <w:rPr>
                <w:rFonts w:eastAsia="MS Mincho"/>
                <w:bCs/>
              </w:rPr>
              <w:t>Var</w:t>
            </w:r>
            <w:r w:rsidR="00E66ED6">
              <w:rPr>
                <w:rFonts w:eastAsia="MS Mincho"/>
                <w:bCs/>
              </w:rPr>
              <w:t>1 (Units)</w:t>
            </w:r>
          </w:p>
        </w:tc>
        <w:tc>
          <w:tcPr>
            <w:tcW w:w="0" w:type="auto"/>
            <w:tcBorders>
              <w:top w:val="single" w:sz="4" w:space="0" w:color="auto"/>
              <w:bottom w:val="single" w:sz="4" w:space="0" w:color="auto"/>
            </w:tcBorders>
            <w:shd w:val="clear" w:color="auto" w:fill="auto"/>
          </w:tcPr>
          <w:p w:rsidR="00E66ED6" w:rsidRDefault="00EA316D" w:rsidP="00E66ED6">
            <w:pPr>
              <w:pStyle w:val="BodyTextIndent"/>
              <w:ind w:firstLine="0"/>
              <w:jc w:val="center"/>
              <w:rPr>
                <w:rFonts w:eastAsia="MS Mincho"/>
                <w:bCs/>
              </w:rPr>
            </w:pPr>
            <w:r>
              <w:rPr>
                <w:rFonts w:eastAsia="MS Mincho"/>
                <w:bCs/>
              </w:rPr>
              <w:t>Var</w:t>
            </w:r>
            <w:r w:rsidR="00E66ED6">
              <w:rPr>
                <w:rFonts w:eastAsia="MS Mincho"/>
                <w:bCs/>
              </w:rPr>
              <w:t>2 (Units)</w:t>
            </w:r>
          </w:p>
        </w:tc>
      </w:tr>
      <w:tr w:rsidR="00E66ED6" w:rsidTr="00EA316D">
        <w:trPr>
          <w:jc w:val="center"/>
        </w:trPr>
        <w:tc>
          <w:tcPr>
            <w:tcW w:w="683" w:type="dxa"/>
            <w:tcBorders>
              <w:top w:val="single" w:sz="4" w:space="0" w:color="auto"/>
            </w:tcBorders>
            <w:shd w:val="clear" w:color="auto" w:fill="auto"/>
          </w:tcPr>
          <w:p w:rsidR="00E66ED6" w:rsidRDefault="00E66ED6" w:rsidP="00E66ED6">
            <w:pPr>
              <w:pStyle w:val="BodyTextIndent"/>
              <w:ind w:firstLine="0"/>
              <w:jc w:val="center"/>
              <w:rPr>
                <w:rFonts w:eastAsia="MS Mincho"/>
                <w:bCs/>
              </w:rPr>
            </w:pPr>
            <w:r>
              <w:rPr>
                <w:rFonts w:eastAsia="MS Mincho"/>
                <w:bCs/>
              </w:rPr>
              <w:t>1</w:t>
            </w:r>
          </w:p>
        </w:tc>
        <w:tc>
          <w:tcPr>
            <w:tcW w:w="1514" w:type="dxa"/>
            <w:tcBorders>
              <w:top w:val="single" w:sz="4" w:space="0" w:color="auto"/>
            </w:tcBorders>
            <w:shd w:val="clear" w:color="auto" w:fill="auto"/>
          </w:tcPr>
          <w:p w:rsidR="00E66ED6" w:rsidRDefault="00E66ED6" w:rsidP="00E66ED6">
            <w:pPr>
              <w:pStyle w:val="BodyTextIndent"/>
              <w:ind w:firstLine="0"/>
              <w:jc w:val="center"/>
              <w:rPr>
                <w:rFonts w:eastAsia="MS Mincho"/>
                <w:bCs/>
              </w:rPr>
            </w:pPr>
          </w:p>
        </w:tc>
        <w:tc>
          <w:tcPr>
            <w:tcW w:w="0" w:type="auto"/>
            <w:tcBorders>
              <w:top w:val="single" w:sz="4" w:space="0" w:color="auto"/>
            </w:tcBorders>
            <w:shd w:val="clear" w:color="auto" w:fill="auto"/>
          </w:tcPr>
          <w:p w:rsidR="00E66ED6" w:rsidRDefault="00E66ED6" w:rsidP="00E66ED6">
            <w:pPr>
              <w:pStyle w:val="BodyTextIndent"/>
              <w:ind w:firstLine="0"/>
              <w:jc w:val="center"/>
              <w:rPr>
                <w:rFonts w:eastAsia="MS Mincho"/>
                <w:bCs/>
              </w:rPr>
            </w:pPr>
          </w:p>
        </w:tc>
      </w:tr>
      <w:tr w:rsidR="00E66ED6" w:rsidTr="00EA316D">
        <w:trPr>
          <w:jc w:val="center"/>
        </w:trPr>
        <w:tc>
          <w:tcPr>
            <w:tcW w:w="683" w:type="dxa"/>
            <w:shd w:val="clear" w:color="auto" w:fill="auto"/>
          </w:tcPr>
          <w:p w:rsidR="00E66ED6" w:rsidRDefault="00E66ED6" w:rsidP="00E66ED6">
            <w:pPr>
              <w:pStyle w:val="BodyTextIndent"/>
              <w:ind w:firstLine="0"/>
              <w:jc w:val="center"/>
              <w:rPr>
                <w:rFonts w:eastAsia="MS Mincho"/>
                <w:bCs/>
              </w:rPr>
            </w:pPr>
            <w:r>
              <w:rPr>
                <w:rFonts w:eastAsia="MS Mincho"/>
                <w:bCs/>
              </w:rPr>
              <w:t>2</w:t>
            </w:r>
          </w:p>
        </w:tc>
        <w:tc>
          <w:tcPr>
            <w:tcW w:w="1514" w:type="dxa"/>
            <w:shd w:val="clear" w:color="auto" w:fill="auto"/>
          </w:tcPr>
          <w:p w:rsidR="00E66ED6" w:rsidRDefault="00E66ED6" w:rsidP="00E66ED6">
            <w:pPr>
              <w:pStyle w:val="BodyTextIndent"/>
              <w:ind w:firstLine="0"/>
              <w:jc w:val="center"/>
              <w:rPr>
                <w:rFonts w:eastAsia="MS Mincho"/>
                <w:bCs/>
              </w:rPr>
            </w:pPr>
          </w:p>
        </w:tc>
        <w:tc>
          <w:tcPr>
            <w:tcW w:w="0" w:type="auto"/>
            <w:shd w:val="clear" w:color="auto" w:fill="auto"/>
          </w:tcPr>
          <w:p w:rsidR="00E66ED6" w:rsidRDefault="00E66ED6" w:rsidP="00E66ED6">
            <w:pPr>
              <w:pStyle w:val="BodyTextIndent"/>
              <w:ind w:firstLine="0"/>
              <w:jc w:val="center"/>
              <w:rPr>
                <w:rFonts w:eastAsia="MS Mincho"/>
                <w:bCs/>
              </w:rPr>
            </w:pPr>
          </w:p>
        </w:tc>
      </w:tr>
      <w:tr w:rsidR="00E66ED6" w:rsidTr="00EA316D">
        <w:trPr>
          <w:jc w:val="center"/>
        </w:trPr>
        <w:tc>
          <w:tcPr>
            <w:tcW w:w="683" w:type="dxa"/>
            <w:tcBorders>
              <w:bottom w:val="single" w:sz="4" w:space="0" w:color="auto"/>
            </w:tcBorders>
            <w:shd w:val="clear" w:color="auto" w:fill="auto"/>
          </w:tcPr>
          <w:p w:rsidR="00E66ED6" w:rsidRDefault="00E66ED6" w:rsidP="00E66ED6">
            <w:pPr>
              <w:pStyle w:val="BodyTextIndent"/>
              <w:ind w:firstLine="0"/>
              <w:jc w:val="center"/>
              <w:rPr>
                <w:rFonts w:eastAsia="MS Mincho"/>
                <w:bCs/>
              </w:rPr>
            </w:pPr>
            <w:r>
              <w:rPr>
                <w:rFonts w:eastAsia="MS Mincho"/>
                <w:bCs/>
              </w:rPr>
              <w:t>3</w:t>
            </w:r>
          </w:p>
        </w:tc>
        <w:tc>
          <w:tcPr>
            <w:tcW w:w="1514" w:type="dxa"/>
            <w:tcBorders>
              <w:bottom w:val="single" w:sz="4" w:space="0" w:color="auto"/>
            </w:tcBorders>
            <w:shd w:val="clear" w:color="auto" w:fill="auto"/>
          </w:tcPr>
          <w:p w:rsidR="00E66ED6" w:rsidRDefault="00E66ED6" w:rsidP="00E66ED6">
            <w:pPr>
              <w:pStyle w:val="BodyTextIndent"/>
              <w:ind w:firstLine="0"/>
              <w:jc w:val="center"/>
              <w:rPr>
                <w:rFonts w:eastAsia="MS Mincho"/>
                <w:bCs/>
              </w:rPr>
            </w:pPr>
          </w:p>
        </w:tc>
        <w:tc>
          <w:tcPr>
            <w:tcW w:w="0" w:type="auto"/>
            <w:tcBorders>
              <w:bottom w:val="single" w:sz="4" w:space="0" w:color="auto"/>
            </w:tcBorders>
            <w:shd w:val="clear" w:color="auto" w:fill="auto"/>
          </w:tcPr>
          <w:p w:rsidR="00E66ED6" w:rsidRDefault="00E66ED6" w:rsidP="00E66ED6">
            <w:pPr>
              <w:pStyle w:val="BodyTextIndent"/>
              <w:ind w:firstLine="0"/>
              <w:jc w:val="center"/>
              <w:rPr>
                <w:rFonts w:eastAsia="MS Mincho"/>
                <w:bCs/>
              </w:rPr>
            </w:pPr>
          </w:p>
        </w:tc>
      </w:tr>
    </w:tbl>
    <w:p w:rsidR="00E66ED6" w:rsidRDefault="00E66ED6" w:rsidP="00E66ED6">
      <w:pPr>
        <w:pStyle w:val="BodyTextIndent"/>
        <w:ind w:firstLine="0"/>
        <w:rPr>
          <w:rFonts w:eastAsia="MS Mincho"/>
          <w:bCs/>
        </w:rPr>
      </w:pPr>
    </w:p>
    <w:p w:rsidR="007C1B7E" w:rsidRDefault="007C1B7E" w:rsidP="007C1B7E">
      <w:pPr>
        <w:pStyle w:val="BodyTextIndent"/>
        <w:rPr>
          <w:rFonts w:eastAsia="MS Mincho"/>
          <w:bCs/>
        </w:rPr>
      </w:pPr>
      <w:r>
        <w:rPr>
          <w:rFonts w:eastAsia="MS Mincho"/>
          <w:bCs/>
        </w:rPr>
        <w:t xml:space="preserve"> </w:t>
      </w:r>
    </w:p>
    <w:p w:rsidR="007C1B7E" w:rsidRDefault="007C1B7E" w:rsidP="007C1B7E">
      <w:pPr>
        <w:pStyle w:val="NomenclatureClauseTitle"/>
        <w:spacing w:before="0"/>
      </w:pPr>
      <w:r>
        <w:t>RESULTS</w:t>
      </w:r>
    </w:p>
    <w:p w:rsidR="007C1B7E" w:rsidRDefault="007C1B7E" w:rsidP="007C1B7E">
      <w:pPr>
        <w:pStyle w:val="BodyTextIndent"/>
        <w:rPr>
          <w:rFonts w:eastAsia="MS Mincho"/>
          <w:bCs/>
        </w:rPr>
      </w:pPr>
      <w:r w:rsidRPr="007C1B7E">
        <w:rPr>
          <w:rFonts w:eastAsia="MS Mincho"/>
          <w:bCs/>
        </w:rPr>
        <w:t>The results should contain: relevant equations used to perform calculations, sample calculations, quantitative results presented in tables and figures as appropriate to convey results. The equations and calculations performed should be introduced in paragraph form.</w:t>
      </w:r>
    </w:p>
    <w:p w:rsidR="00B35156" w:rsidRDefault="00B35156" w:rsidP="007C1B7E">
      <w:pPr>
        <w:pStyle w:val="BodyTextIndent"/>
        <w:rPr>
          <w:rFonts w:eastAsia="MS Mincho"/>
          <w:bCs/>
        </w:rPr>
      </w:pPr>
      <w:r>
        <w:rPr>
          <w:rFonts w:eastAsia="MS Mincho"/>
          <w:bCs/>
        </w:rPr>
        <w:t xml:space="preserve">Introduction to sample </w:t>
      </w:r>
      <w:r w:rsidR="007B20D8">
        <w:rPr>
          <w:rFonts w:eastAsia="MS Mincho"/>
          <w:bCs/>
        </w:rPr>
        <w:t>calculation</w:t>
      </w:r>
      <w:r>
        <w:rPr>
          <w:rFonts w:eastAsia="MS Mincho"/>
          <w:bCs/>
        </w:rPr>
        <w:t>.</w:t>
      </w:r>
    </w:p>
    <w:p w:rsidR="007B20D8" w:rsidRDefault="007B20D8" w:rsidP="007B20D8">
      <w:pPr>
        <w:pStyle w:val="BodyTextIndent"/>
        <w:ind w:firstLine="0"/>
        <w:rPr>
          <w:rFonts w:eastAsia="MS Mincho"/>
          <w:bCs/>
        </w:rPr>
      </w:pPr>
      <m:oMathPara>
        <m:oMath>
          <m:r>
            <w:rPr>
              <w:rFonts w:ascii="Cambria Math" w:eastAsia="MS Mincho" w:hAnsi="Cambria Math"/>
            </w:rPr>
            <m:t>Re=</m:t>
          </m:r>
          <m:f>
            <m:fPr>
              <m:ctrlPr>
                <w:rPr>
                  <w:rFonts w:ascii="Cambria Math" w:eastAsia="MS Mincho" w:hAnsi="Cambria Math"/>
                  <w:bCs/>
                  <w:i/>
                </w:rPr>
              </m:ctrlPr>
            </m:fPr>
            <m:num>
              <m:r>
                <w:rPr>
                  <w:rFonts w:ascii="Cambria Math" w:eastAsia="MS Mincho" w:hAnsi="Cambria Math"/>
                </w:rPr>
                <m:t>VD</m:t>
              </m:r>
            </m:num>
            <m:den>
              <m:r>
                <w:rPr>
                  <w:rFonts w:ascii="Cambria Math" w:eastAsia="MS Mincho" w:hAnsi="Cambria Math"/>
                </w:rPr>
                <m:t>υ</m:t>
              </m:r>
            </m:den>
          </m:f>
          <m:r>
            <w:rPr>
              <w:rFonts w:ascii="Cambria Math" w:eastAsia="MS Mincho" w:hAnsi="Cambria Math"/>
            </w:rPr>
            <m:t>=</m:t>
          </m:r>
          <m:f>
            <m:fPr>
              <m:ctrlPr>
                <w:rPr>
                  <w:rFonts w:ascii="Cambria Math" w:eastAsia="MS Mincho" w:hAnsi="Cambria Math"/>
                  <w:bCs/>
                  <w:i/>
                </w:rPr>
              </m:ctrlPr>
            </m:fPr>
            <m:num>
              <m:d>
                <m:dPr>
                  <m:ctrlPr>
                    <w:rPr>
                      <w:rFonts w:ascii="Cambria Math" w:eastAsia="MS Mincho" w:hAnsi="Cambria Math"/>
                      <w:bCs/>
                      <w:i/>
                    </w:rPr>
                  </m:ctrlPr>
                </m:dPr>
                <m:e>
                  <m:r>
                    <w:rPr>
                      <w:rFonts w:ascii="Cambria Math" w:eastAsia="MS Mincho" w:hAnsi="Cambria Math"/>
                    </w:rPr>
                    <m:t>5</m:t>
                  </m:r>
                  <m:f>
                    <m:fPr>
                      <m:ctrlPr>
                        <w:rPr>
                          <w:rFonts w:ascii="Cambria Math" w:eastAsia="MS Mincho" w:hAnsi="Cambria Math"/>
                          <w:bCs/>
                          <w:i/>
                        </w:rPr>
                      </m:ctrlPr>
                    </m:fPr>
                    <m:num>
                      <m:r>
                        <w:rPr>
                          <w:rFonts w:ascii="Cambria Math" w:eastAsia="MS Mincho" w:hAnsi="Cambria Math"/>
                        </w:rPr>
                        <m:t>m</m:t>
                      </m:r>
                    </m:num>
                    <m:den>
                      <m:r>
                        <w:rPr>
                          <w:rFonts w:ascii="Cambria Math" w:eastAsia="MS Mincho" w:hAnsi="Cambria Math"/>
                        </w:rPr>
                        <m:t>s</m:t>
                      </m:r>
                    </m:den>
                  </m:f>
                </m:e>
              </m:d>
              <m:r>
                <w:rPr>
                  <w:rFonts w:ascii="Cambria Math" w:eastAsia="MS Mincho" w:hAnsi="Cambria Math"/>
                </w:rPr>
                <m:t>(0.01m)</m:t>
              </m:r>
            </m:num>
            <m:den>
              <m:r>
                <w:rPr>
                  <w:rFonts w:ascii="Cambria Math" w:eastAsia="MS Mincho" w:hAnsi="Cambria Math"/>
                </w:rPr>
                <m:t>1×</m:t>
              </m:r>
              <m:sSup>
                <m:sSupPr>
                  <m:ctrlPr>
                    <w:rPr>
                      <w:rFonts w:ascii="Cambria Math" w:eastAsia="MS Mincho" w:hAnsi="Cambria Math"/>
                      <w:bCs/>
                      <w:i/>
                    </w:rPr>
                  </m:ctrlPr>
                </m:sSupPr>
                <m:e>
                  <m:r>
                    <w:rPr>
                      <w:rFonts w:ascii="Cambria Math" w:eastAsia="MS Mincho" w:hAnsi="Cambria Math"/>
                    </w:rPr>
                    <m:t>10</m:t>
                  </m:r>
                </m:e>
                <m:sup>
                  <m:r>
                    <w:rPr>
                      <w:rFonts w:ascii="Cambria Math" w:eastAsia="MS Mincho" w:hAnsi="Cambria Math"/>
                    </w:rPr>
                    <m:t>-6</m:t>
                  </m:r>
                </m:sup>
              </m:sSup>
              <m:f>
                <m:fPr>
                  <m:ctrlPr>
                    <w:rPr>
                      <w:rFonts w:ascii="Cambria Math" w:eastAsia="MS Mincho" w:hAnsi="Cambria Math"/>
                      <w:bCs/>
                      <w:i/>
                    </w:rPr>
                  </m:ctrlPr>
                </m:fPr>
                <m:num>
                  <m:sSup>
                    <m:sSupPr>
                      <m:ctrlPr>
                        <w:rPr>
                          <w:rFonts w:ascii="Cambria Math" w:eastAsia="MS Mincho" w:hAnsi="Cambria Math"/>
                          <w:bCs/>
                          <w:i/>
                        </w:rPr>
                      </m:ctrlPr>
                    </m:sSupPr>
                    <m:e>
                      <m:r>
                        <w:rPr>
                          <w:rFonts w:ascii="Cambria Math" w:eastAsia="MS Mincho" w:hAnsi="Cambria Math"/>
                        </w:rPr>
                        <m:t>m</m:t>
                      </m:r>
                    </m:e>
                    <m:sup>
                      <m:r>
                        <w:rPr>
                          <w:rFonts w:ascii="Cambria Math" w:eastAsia="MS Mincho" w:hAnsi="Cambria Math"/>
                        </w:rPr>
                        <m:t>2</m:t>
                      </m:r>
                    </m:sup>
                  </m:sSup>
                </m:num>
                <m:den>
                  <m:r>
                    <w:rPr>
                      <w:rFonts w:ascii="Cambria Math" w:eastAsia="MS Mincho" w:hAnsi="Cambria Math"/>
                    </w:rPr>
                    <m:t>s</m:t>
                  </m:r>
                </m:den>
              </m:f>
            </m:den>
          </m:f>
          <m:r>
            <w:rPr>
              <w:rFonts w:ascii="Cambria Math" w:eastAsia="MS Mincho" w:hAnsi="Cambria Math"/>
            </w:rPr>
            <m:t>=50,000</m:t>
          </m:r>
        </m:oMath>
      </m:oMathPara>
    </w:p>
    <w:p w:rsidR="00B35156" w:rsidRDefault="007B20D8" w:rsidP="007B20D8">
      <w:pPr>
        <w:pStyle w:val="BodyTextIndent"/>
        <w:ind w:firstLine="0"/>
        <w:rPr>
          <w:rFonts w:eastAsia="MS Mincho"/>
          <w:bCs/>
        </w:rPr>
      </w:pPr>
      <w:r>
        <w:rPr>
          <w:rFonts w:eastAsia="MS Mincho"/>
          <w:bCs/>
        </w:rPr>
        <w:t>Introduction to second sample calculation.</w:t>
      </w:r>
    </w:p>
    <w:p w:rsidR="007B20D8" w:rsidRPr="007B20D8" w:rsidRDefault="007B20D8" w:rsidP="007B20D8">
      <w:pPr>
        <w:pStyle w:val="BodyTextIndent"/>
        <w:ind w:firstLine="0"/>
        <w:rPr>
          <w:rFonts w:eastAsia="MS Mincho"/>
          <w:bCs/>
        </w:rPr>
      </w:pPr>
      <m:oMathPara>
        <m:oMath>
          <m:sSub>
            <m:sSubPr>
              <m:ctrlPr>
                <w:rPr>
                  <w:rFonts w:ascii="Cambria Math" w:eastAsia="MS Mincho" w:hAnsi="Cambria Math"/>
                  <w:bCs/>
                  <w:i/>
                </w:rPr>
              </m:ctrlPr>
            </m:sSubPr>
            <m:e>
              <m:r>
                <w:rPr>
                  <w:rFonts w:ascii="Cambria Math" w:eastAsia="MS Mincho" w:hAnsi="Cambria Math"/>
                </w:rPr>
                <m:t>L</m:t>
              </m:r>
            </m:e>
            <m:sub>
              <m:r>
                <w:rPr>
                  <w:rFonts w:ascii="Cambria Math" w:eastAsia="MS Mincho" w:hAnsi="Cambria Math"/>
                </w:rPr>
                <m:t>h</m:t>
              </m:r>
            </m:sub>
          </m:sSub>
          <m:r>
            <w:rPr>
              <w:rFonts w:ascii="Cambria Math" w:eastAsia="MS Mincho" w:hAnsi="Cambria Math"/>
            </w:rPr>
            <m:t>=10D=10</m:t>
          </m:r>
          <m:d>
            <m:dPr>
              <m:ctrlPr>
                <w:rPr>
                  <w:rFonts w:ascii="Cambria Math" w:eastAsia="MS Mincho" w:hAnsi="Cambria Math"/>
                  <w:bCs/>
                  <w:i/>
                </w:rPr>
              </m:ctrlPr>
            </m:dPr>
            <m:e>
              <m:r>
                <w:rPr>
                  <w:rFonts w:ascii="Cambria Math" w:eastAsia="MS Mincho" w:hAnsi="Cambria Math"/>
                </w:rPr>
                <m:t>0.01m</m:t>
              </m:r>
            </m:e>
          </m:d>
          <m:r>
            <w:rPr>
              <w:rFonts w:ascii="Cambria Math" w:eastAsia="MS Mincho" w:hAnsi="Cambria Math"/>
            </w:rPr>
            <m:t>=0.1m</m:t>
          </m:r>
        </m:oMath>
      </m:oMathPara>
    </w:p>
    <w:p w:rsidR="007B20D8" w:rsidRDefault="008A65B5" w:rsidP="008A65B5">
      <w:pPr>
        <w:pStyle w:val="BodyTextIndent"/>
        <w:rPr>
          <w:rFonts w:eastAsia="MS Mincho"/>
          <w:bCs/>
        </w:rPr>
      </w:pPr>
      <w:r w:rsidRPr="008A65B5">
        <w:rPr>
          <w:rFonts w:eastAsia="MS Mincho"/>
          <w:bCs/>
        </w:rPr>
        <w:t>All figures (graphs, line drawings, photographs, etc.) should be numbered consecutively and have a caption consisting of the figure number and a brief title or description of the figure. This number should be used when referring to the figure in text. Figures should be referenced within the text as "Fig. 1." When the reference to a figure begins a sentence, the abbreviation "Fig." should be spelled out, e.g., "Figure 1."</w:t>
      </w:r>
    </w:p>
    <w:p w:rsidR="00EA316D" w:rsidRDefault="00B35156" w:rsidP="00FB5E65">
      <w:pPr>
        <w:pStyle w:val="BodyTextIndent"/>
        <w:jc w:val="center"/>
        <w:rPr>
          <w:rFonts w:eastAsia="MS Mincho"/>
          <w:bCs/>
        </w:rPr>
      </w:pPr>
      <w:r>
        <w:rPr>
          <w:noProof/>
        </w:rPr>
        <w:drawing>
          <wp:inline distT="0" distB="0" distL="0" distR="0" wp14:anchorId="093A0F5B" wp14:editId="299AF8E2">
            <wp:extent cx="29718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4" w:name="_GoBack"/>
      <w:bookmarkEnd w:id="4"/>
    </w:p>
    <w:p w:rsidR="00B35156" w:rsidRPr="00EA316D" w:rsidRDefault="00B35156" w:rsidP="00B35156">
      <w:pPr>
        <w:pStyle w:val="BodyTextIndent"/>
        <w:ind w:firstLine="0"/>
        <w:jc w:val="center"/>
        <w:rPr>
          <w:rFonts w:ascii="Arial" w:eastAsia="MS Mincho" w:hAnsi="Arial" w:cs="Arial"/>
          <w:bCs/>
          <w:sz w:val="18"/>
        </w:rPr>
      </w:pPr>
      <w:r>
        <w:rPr>
          <w:rFonts w:ascii="Arial" w:eastAsia="MS Mincho" w:hAnsi="Arial" w:cs="Arial"/>
          <w:bCs/>
          <w:sz w:val="18"/>
        </w:rPr>
        <w:t>Figure</w:t>
      </w:r>
      <w:r>
        <w:rPr>
          <w:rFonts w:ascii="Arial" w:eastAsia="MS Mincho" w:hAnsi="Arial" w:cs="Arial"/>
          <w:bCs/>
          <w:sz w:val="18"/>
        </w:rPr>
        <w:t xml:space="preserve"> 1.</w:t>
      </w:r>
      <w:r>
        <w:rPr>
          <w:rFonts w:ascii="Arial" w:eastAsia="MS Mincho" w:hAnsi="Arial" w:cs="Arial"/>
          <w:bCs/>
          <w:sz w:val="18"/>
        </w:rPr>
        <w:tab/>
      </w:r>
      <w:r w:rsidRPr="00EA316D">
        <w:rPr>
          <w:rFonts w:ascii="Arial" w:eastAsia="MS Mincho" w:hAnsi="Arial" w:cs="Arial"/>
          <w:bCs/>
          <w:sz w:val="18"/>
        </w:rPr>
        <w:t xml:space="preserve">SAMPLE </w:t>
      </w:r>
      <w:r>
        <w:rPr>
          <w:rFonts w:ascii="Arial" w:eastAsia="MS Mincho" w:hAnsi="Arial" w:cs="Arial"/>
          <w:bCs/>
          <w:sz w:val="18"/>
        </w:rPr>
        <w:t>FIGURE TITLE</w:t>
      </w:r>
    </w:p>
    <w:p w:rsidR="00B35156" w:rsidRDefault="00B35156" w:rsidP="00B35156">
      <w:pPr>
        <w:pStyle w:val="BodyTextIndent"/>
        <w:jc w:val="center"/>
        <w:rPr>
          <w:rFonts w:eastAsia="MS Mincho"/>
          <w:bCs/>
        </w:rPr>
      </w:pPr>
    </w:p>
    <w:p w:rsidR="007C1B7E" w:rsidRDefault="007C1B7E" w:rsidP="007C1B7E">
      <w:pPr>
        <w:pStyle w:val="NomenclatureClauseTitle"/>
        <w:spacing w:before="0"/>
      </w:pPr>
    </w:p>
    <w:p w:rsidR="007C1B7E" w:rsidRDefault="007C1B7E" w:rsidP="007C1B7E">
      <w:pPr>
        <w:pStyle w:val="NomenclatureClauseTitle"/>
        <w:spacing w:before="0"/>
      </w:pPr>
      <w:r>
        <w:t>DISCUSSION</w:t>
      </w:r>
    </w:p>
    <w:p w:rsidR="007C1B7E" w:rsidRDefault="007C1B7E" w:rsidP="007C1B7E">
      <w:pPr>
        <w:pStyle w:val="BodyTextIndent"/>
        <w:rPr>
          <w:rFonts w:eastAsia="MS Mincho"/>
          <w:bCs/>
        </w:rPr>
      </w:pPr>
      <w:r w:rsidRPr="007C1B7E">
        <w:rPr>
          <w:rFonts w:eastAsia="MS Mincho"/>
          <w:bCs/>
        </w:rPr>
        <w:t xml:space="preserve">The discussion section should contain a discussion of the results and their physical significance, a comparison of experimental with theoretical/and or experimental data available in literature, and a statistical and experimental uncertainty analysis (standard deviation, equipment accuracy etc.).  The </w:t>
      </w:r>
      <w:r w:rsidRPr="007C1B7E">
        <w:rPr>
          <w:rFonts w:eastAsia="MS Mincho"/>
          <w:bCs/>
        </w:rPr>
        <w:lastRenderedPageBreak/>
        <w:t>results should not merely be stated but sh</w:t>
      </w:r>
      <w:r w:rsidR="007B20D8">
        <w:rPr>
          <w:rFonts w:eastAsia="MS Mincho"/>
          <w:bCs/>
        </w:rPr>
        <w:t>ould be interpreted (i.e. what d</w:t>
      </w:r>
      <w:r w:rsidRPr="007C1B7E">
        <w:rPr>
          <w:rFonts w:eastAsia="MS Mincho"/>
          <w:bCs/>
        </w:rPr>
        <w:t>o the results mean?).</w:t>
      </w:r>
    </w:p>
    <w:p w:rsidR="007C1B7E" w:rsidRDefault="007C1B7E" w:rsidP="007C1B7E">
      <w:pPr>
        <w:pStyle w:val="BodyTextIndent"/>
        <w:ind w:firstLine="0"/>
        <w:rPr>
          <w:rFonts w:eastAsia="MS Mincho"/>
          <w:bCs/>
        </w:rPr>
      </w:pPr>
    </w:p>
    <w:p w:rsidR="007B20D8" w:rsidRDefault="007B20D8" w:rsidP="007B20D8">
      <w:pPr>
        <w:pStyle w:val="NomenclatureClauseTitle"/>
        <w:spacing w:before="0"/>
      </w:pPr>
      <w:r>
        <w:t>CONCLUSION</w:t>
      </w:r>
    </w:p>
    <w:p w:rsidR="007B20D8" w:rsidRDefault="007B20D8" w:rsidP="007B20D8">
      <w:pPr>
        <w:pStyle w:val="BodyTextIndent"/>
        <w:rPr>
          <w:rFonts w:eastAsia="MS Mincho"/>
          <w:bCs/>
        </w:rPr>
      </w:pPr>
      <w:r w:rsidRPr="007B20D8">
        <w:rPr>
          <w:rFonts w:eastAsia="MS Mincho"/>
          <w:bCs/>
        </w:rPr>
        <w:t>The conclusion should include a brief summary of what was done and significant findings. New material should not be incorporated in the conclusion. The conclusion should present quantitative findings not just qualitative descriptions of the results</w:t>
      </w:r>
      <w:r>
        <w:rPr>
          <w:rFonts w:eastAsia="MS Mincho"/>
          <w:bCs/>
        </w:rPr>
        <w:t>.</w:t>
      </w:r>
    </w:p>
    <w:p w:rsidR="008B61D2" w:rsidRDefault="008B61D2">
      <w:pPr>
        <w:pStyle w:val="ReferencesClauseTitle"/>
      </w:pPr>
      <w:r>
        <w:t>References</w:t>
      </w:r>
    </w:p>
    <w:p w:rsidR="008A65B5" w:rsidRDefault="008A65B5" w:rsidP="00FB5E65">
      <w:pPr>
        <w:pStyle w:val="BodyTextIndent"/>
        <w:numPr>
          <w:ilvl w:val="0"/>
          <w:numId w:val="1"/>
        </w:numPr>
        <w:ind w:left="360"/>
      </w:pPr>
      <w:proofErr w:type="spellStart"/>
      <w:r>
        <w:t>Ning</w:t>
      </w:r>
      <w:proofErr w:type="spellEnd"/>
      <w:r>
        <w:t xml:space="preserve">, X., and Lovell, M. R., 2002, “On the Sliding Friction Characteristics of Unidirectional Continuous FRP Composites,” ASME J. </w:t>
      </w:r>
      <w:proofErr w:type="spellStart"/>
      <w:r>
        <w:t>Tribol</w:t>
      </w:r>
      <w:proofErr w:type="spellEnd"/>
      <w:r>
        <w:t>., 124(1), pp. 5-13.</w:t>
      </w:r>
    </w:p>
    <w:p w:rsidR="008A65B5" w:rsidRDefault="008A65B5" w:rsidP="00FB5E65">
      <w:pPr>
        <w:pStyle w:val="BodyTextIndent"/>
        <w:numPr>
          <w:ilvl w:val="0"/>
          <w:numId w:val="1"/>
        </w:numPr>
        <w:ind w:left="360"/>
      </w:pPr>
      <w:r>
        <w:t>Barnes, M., 2001, “Stresses in Solenoids,” J. Appl. Phys., 48(5), pp. 2000–2008.</w:t>
      </w:r>
    </w:p>
    <w:p w:rsidR="008A65B5" w:rsidRDefault="008A65B5" w:rsidP="00FB5E65">
      <w:pPr>
        <w:pStyle w:val="BodyTextIndent"/>
        <w:numPr>
          <w:ilvl w:val="0"/>
          <w:numId w:val="1"/>
        </w:numPr>
        <w:ind w:left="360"/>
      </w:pPr>
      <w:r>
        <w:t>Jones, J., 2000, Contact Mechanics, Cambridge University Press, Cambridge, UK, Chap. 6.</w:t>
      </w:r>
    </w:p>
    <w:p w:rsidR="008A65B5" w:rsidRDefault="008A65B5" w:rsidP="00FB5E65">
      <w:pPr>
        <w:pStyle w:val="BodyTextIndent"/>
        <w:numPr>
          <w:ilvl w:val="0"/>
          <w:numId w:val="1"/>
        </w:numPr>
        <w:ind w:left="360"/>
      </w:pPr>
      <w:r>
        <w:t xml:space="preserve">Lee, Y., </w:t>
      </w:r>
      <w:proofErr w:type="spellStart"/>
      <w:r>
        <w:t>Korpela</w:t>
      </w:r>
      <w:proofErr w:type="spellEnd"/>
      <w:r>
        <w:t xml:space="preserve">, S. A., and Horne, R. N., 1982, “Structure of Multi-Cellular Natural Convection in a Tall Vertical Annulus,” Proc. 7th International Heat Transfer Conference, U. </w:t>
      </w:r>
      <w:proofErr w:type="spellStart"/>
      <w:r>
        <w:t>Grigul</w:t>
      </w:r>
      <w:proofErr w:type="spellEnd"/>
      <w:r>
        <w:t xml:space="preserve"> et al., eds., Hemisphere, Washington, DC, 2, pp. 221–226.</w:t>
      </w:r>
    </w:p>
    <w:p w:rsidR="008A65B5" w:rsidRDefault="008A65B5" w:rsidP="00FB5E65">
      <w:pPr>
        <w:pStyle w:val="BodyTextIndent"/>
        <w:numPr>
          <w:ilvl w:val="0"/>
          <w:numId w:val="1"/>
        </w:numPr>
        <w:ind w:left="360"/>
      </w:pPr>
      <w:r>
        <w:t xml:space="preserve">Hashish, M., 2000, “600 </w:t>
      </w:r>
      <w:proofErr w:type="spellStart"/>
      <w:r>
        <w:t>MPa</w:t>
      </w:r>
      <w:proofErr w:type="spellEnd"/>
      <w:r>
        <w:t xml:space="preserve"> </w:t>
      </w:r>
      <w:proofErr w:type="spellStart"/>
      <w:r>
        <w:t>Waterjet</w:t>
      </w:r>
      <w:proofErr w:type="spellEnd"/>
      <w:r>
        <w:t xml:space="preserve"> Technology Development,” High Pressure Technology, PVP-Vol. 406, pp. 135-140.</w:t>
      </w:r>
    </w:p>
    <w:p w:rsidR="008A65B5" w:rsidRDefault="008A65B5" w:rsidP="00FB5E65">
      <w:pPr>
        <w:pStyle w:val="BodyTextIndent"/>
        <w:numPr>
          <w:ilvl w:val="0"/>
          <w:numId w:val="1"/>
        </w:numPr>
        <w:ind w:left="360"/>
      </w:pPr>
      <w:r>
        <w:t>Watson, D. W., 1997, “Thermodynamic Analysis,” ASME Paper No. 97-GT-288.</w:t>
      </w:r>
    </w:p>
    <w:p w:rsidR="008A65B5" w:rsidRDefault="008A65B5" w:rsidP="00FB5E65">
      <w:pPr>
        <w:pStyle w:val="BodyTextIndent"/>
        <w:numPr>
          <w:ilvl w:val="0"/>
          <w:numId w:val="1"/>
        </w:numPr>
        <w:ind w:left="360"/>
      </w:pPr>
      <w:r>
        <w:t>Tung, C. Y., 1982, “Evaporative Heat Transfer in the Contact Line of a Mixture,” Ph.D. thesis, Rensselaer Polytechnic Institute, Troy, NY.</w:t>
      </w:r>
    </w:p>
    <w:p w:rsidR="008A65B5" w:rsidRDefault="008A65B5" w:rsidP="00FB5E65">
      <w:pPr>
        <w:pStyle w:val="BodyTextIndent"/>
        <w:numPr>
          <w:ilvl w:val="0"/>
          <w:numId w:val="1"/>
        </w:numPr>
        <w:ind w:left="360"/>
      </w:pPr>
      <w:r>
        <w:t xml:space="preserve">Kwon, O. K., and </w:t>
      </w:r>
      <w:proofErr w:type="spellStart"/>
      <w:r>
        <w:t>Pletcher</w:t>
      </w:r>
      <w:proofErr w:type="spellEnd"/>
      <w:r>
        <w:t>, R. H., 1981, “Prediction of the Incompressible Flow Over A Rearward-Facing Step,” Technical Report No. HTL-26, CFD-4, Iowa State Univ., Ames, IA.</w:t>
      </w:r>
    </w:p>
    <w:p w:rsidR="008B61D2" w:rsidRDefault="008A65B5" w:rsidP="00FB5E65">
      <w:pPr>
        <w:pStyle w:val="BodyTextIndent"/>
        <w:numPr>
          <w:ilvl w:val="0"/>
          <w:numId w:val="1"/>
        </w:numPr>
        <w:ind w:left="360"/>
      </w:pPr>
      <w:r>
        <w:t>Smith, R., 2002, “Conformal Lubricated Contact of Cylindrical Surfaces Involved in a Non-Steady Motion,” Ph.D. thesis, http://www.cas.phys.unm.edu/rsmith/homepage.html</w:t>
      </w:r>
    </w:p>
    <w:p w:rsidR="008B61D2" w:rsidRDefault="008B61D2">
      <w:pPr>
        <w:pStyle w:val="BodyTextIndent"/>
      </w:pPr>
    </w:p>
    <w:p w:rsidR="008B61D2" w:rsidRDefault="008B61D2">
      <w:pPr>
        <w:pStyle w:val="BodyTextIndent"/>
        <w:sectPr w:rsidR="008B61D2">
          <w:type w:val="continuous"/>
          <w:pgSz w:w="12240" w:h="15840"/>
          <w:pgMar w:top="1440" w:right="720" w:bottom="1440" w:left="720" w:header="720" w:footer="720" w:gutter="0"/>
          <w:cols w:num="2" w:space="540" w:equalWidth="0">
            <w:col w:w="5130" w:space="540"/>
            <w:col w:w="5130"/>
          </w:cols>
        </w:sectPr>
      </w:pPr>
    </w:p>
    <w:p w:rsidR="008B61D2" w:rsidRDefault="008B61D2">
      <w:pPr>
        <w:pStyle w:val="TextHeading1"/>
        <w:jc w:val="center"/>
      </w:pPr>
      <w:r>
        <w:lastRenderedPageBreak/>
        <w:t xml:space="preserve">Annex </w:t>
      </w:r>
      <w:fldSimple w:instr=" SEQ headAnnex \* alphabetic \* upper ">
        <w:r>
          <w:rPr>
            <w:caps w:val="0"/>
            <w:noProof/>
          </w:rPr>
          <w:t>A</w:t>
        </w:r>
      </w:fldSimple>
    </w:p>
    <w:p w:rsidR="008B61D2" w:rsidRDefault="008B61D2">
      <w:pPr>
        <w:pStyle w:val="TextHeading1"/>
        <w:jc w:val="center"/>
      </w:pPr>
      <w:r>
        <w:t>Put Annex title here</w:t>
      </w:r>
    </w:p>
    <w:p w:rsidR="008B61D2" w:rsidRDefault="008B61D2">
      <w:pPr>
        <w:pStyle w:val="BodyTextIndent"/>
      </w:pPr>
    </w:p>
    <w:p w:rsidR="008B61D2" w:rsidRDefault="008B61D2">
      <w:pPr>
        <w:pStyle w:val="BodyTextIndent"/>
      </w:pPr>
    </w:p>
    <w:p w:rsidR="008B61D2" w:rsidRDefault="008B61D2">
      <w:pPr>
        <w:pStyle w:val="BodyTextIndent"/>
      </w:pPr>
    </w:p>
    <w:p w:rsidR="008B61D2" w:rsidRDefault="008B61D2">
      <w:pPr>
        <w:pStyle w:val="BodyTextIndent"/>
        <w:sectPr w:rsidR="008B61D2">
          <w:pgSz w:w="12240" w:h="15840"/>
          <w:pgMar w:top="1440" w:right="720" w:bottom="1440" w:left="720" w:header="720" w:footer="720" w:gutter="0"/>
          <w:cols w:space="540"/>
        </w:sectPr>
      </w:pPr>
    </w:p>
    <w:p w:rsidR="008B61D2" w:rsidRDefault="008B61D2">
      <w:pPr>
        <w:pStyle w:val="BodyTextIndent"/>
      </w:pPr>
      <w:r>
        <w:lastRenderedPageBreak/>
        <w:t>Put text of Annex here</w:t>
      </w:r>
    </w:p>
    <w:p w:rsidR="008B61D2" w:rsidRDefault="008B61D2">
      <w:pPr>
        <w:pStyle w:val="BodyTextIndent"/>
      </w:pPr>
    </w:p>
    <w:sectPr w:rsidR="008B61D2">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3E" w:rsidRDefault="00155F3E">
      <w:r>
        <w:separator/>
      </w:r>
    </w:p>
  </w:endnote>
  <w:endnote w:type="continuationSeparator" w:id="0">
    <w:p w:rsidR="00155F3E" w:rsidRDefault="001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D2" w:rsidRDefault="008B61D2">
    <w:pPr>
      <w:pStyle w:val="Footer"/>
    </w:pPr>
    <w:r>
      <w:tab/>
    </w:r>
    <w:r>
      <w:fldChar w:fldCharType="begin"/>
    </w:r>
    <w:r>
      <w:instrText xml:space="preserve"> PAGE  \* MERGEFORMAT </w:instrText>
    </w:r>
    <w:r>
      <w:fldChar w:fldCharType="separate"/>
    </w:r>
    <w:r w:rsidR="00FB5E65">
      <w:rPr>
        <w:noProof/>
      </w:rPr>
      <w:t>3</w:t>
    </w:r>
    <w:r>
      <w:fldChar w:fldCharType="end"/>
    </w:r>
    <w:r>
      <w:tab/>
      <w:t>Copyright © 20xx by ASME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3E" w:rsidRDefault="00155F3E">
      <w:r>
        <w:separator/>
      </w:r>
    </w:p>
  </w:footnote>
  <w:footnote w:type="continuationSeparator" w:id="0">
    <w:p w:rsidR="00155F3E" w:rsidRDefault="0015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A064A"/>
    <w:multiLevelType w:val="hybridMultilevel"/>
    <w:tmpl w:val="F0325FA2"/>
    <w:lvl w:ilvl="0" w:tplc="FE64D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13193E"/>
    <w:rsid w:val="00155F3E"/>
    <w:rsid w:val="005D1DB3"/>
    <w:rsid w:val="007B20D8"/>
    <w:rsid w:val="007B2BF3"/>
    <w:rsid w:val="007C1B7E"/>
    <w:rsid w:val="008A65B5"/>
    <w:rsid w:val="008B61D2"/>
    <w:rsid w:val="00B35156"/>
    <w:rsid w:val="00E66ED6"/>
    <w:rsid w:val="00EA316D"/>
    <w:rsid w:val="00FB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33FD3F-E41A-4E05-BEF3-05E032E8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table" w:styleId="TableGrid">
    <w:name w:val="Table Grid"/>
    <w:basedOn w:val="TableNormal"/>
    <w:rsid w:val="00E66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51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Legend</c:v>
          </c:tx>
          <c:spPr>
            <a:ln w="12700" cap="rnd">
              <a:solidFill>
                <a:sysClr val="windowText" lastClr="000000"/>
              </a:solidFill>
              <a:round/>
            </a:ln>
            <a:effectLst/>
          </c:spPr>
          <c:marker>
            <c:symbol val="circle"/>
            <c:size val="5"/>
            <c:spPr>
              <a:solidFill>
                <a:schemeClr val="bg1"/>
              </a:solidFill>
              <a:ln w="12700">
                <a:solidFill>
                  <a:sysClr val="windowText" lastClr="000000"/>
                </a:solidFill>
              </a:ln>
              <a:effectLst/>
            </c:spPr>
          </c:marker>
          <c:xVal>
            <c:numRef>
              <c:f>Sheet1!$F$6:$F$10</c:f>
              <c:numCache>
                <c:formatCode>General</c:formatCode>
                <c:ptCount val="5"/>
                <c:pt idx="0">
                  <c:v>1</c:v>
                </c:pt>
                <c:pt idx="1">
                  <c:v>2</c:v>
                </c:pt>
                <c:pt idx="2">
                  <c:v>3</c:v>
                </c:pt>
                <c:pt idx="3">
                  <c:v>4</c:v>
                </c:pt>
                <c:pt idx="4">
                  <c:v>5</c:v>
                </c:pt>
              </c:numCache>
            </c:numRef>
          </c:xVal>
          <c:yVal>
            <c:numRef>
              <c:f>Sheet1!$G$6:$G$10</c:f>
              <c:numCache>
                <c:formatCode>General</c:formatCode>
                <c:ptCount val="5"/>
                <c:pt idx="0">
                  <c:v>20</c:v>
                </c:pt>
                <c:pt idx="1">
                  <c:v>30</c:v>
                </c:pt>
                <c:pt idx="2">
                  <c:v>40</c:v>
                </c:pt>
                <c:pt idx="3">
                  <c:v>50</c:v>
                </c:pt>
                <c:pt idx="4">
                  <c:v>60</c:v>
                </c:pt>
              </c:numCache>
            </c:numRef>
          </c:yVal>
          <c:smooth val="0"/>
        </c:ser>
        <c:dLbls>
          <c:showLegendKey val="0"/>
          <c:showVal val="0"/>
          <c:showCatName val="0"/>
          <c:showSerName val="0"/>
          <c:showPercent val="0"/>
          <c:showBubbleSize val="0"/>
        </c:dLbls>
        <c:axId val="452296112"/>
        <c:axId val="452295720"/>
      </c:scatterChart>
      <c:valAx>
        <c:axId val="452296112"/>
        <c:scaling>
          <c:orientation val="minMax"/>
          <c:max val="5"/>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Independent Variable (Units)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2295720"/>
        <c:crosses val="autoZero"/>
        <c:crossBetween val="midCat"/>
        <c:majorUnit val="1"/>
      </c:valAx>
      <c:valAx>
        <c:axId val="4522957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Dependent Variable (Units)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2296112"/>
        <c:crosses val="autoZero"/>
        <c:crossBetween val="midCat"/>
      </c:valAx>
      <c:spPr>
        <a:noFill/>
        <a:ln>
          <a:solidFill>
            <a:sysClr val="windowText" lastClr="000000"/>
          </a:solidFill>
        </a:ln>
        <a:effectLst/>
      </c:spPr>
    </c:plotArea>
    <c:legend>
      <c:legendPos val="r"/>
      <c:layout>
        <c:manualLayout>
          <c:xMode val="edge"/>
          <c:yMode val="edge"/>
          <c:x val="0.64435863786257497"/>
          <c:y val="0.64612241178186047"/>
          <c:w val="0.26675247324853624"/>
          <c:h val="7.8125546806649168E-2"/>
        </c:manualLayout>
      </c:layout>
      <c:overlay val="1"/>
      <c:spPr>
        <a:solidFill>
          <a:schemeClr val="bg1"/>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ASME</Template>
  <TotalTime>191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David Calamas</cp:lastModifiedBy>
  <cp:revision>4</cp:revision>
  <cp:lastPrinted>1601-01-01T00:00:00Z</cp:lastPrinted>
  <dcterms:created xsi:type="dcterms:W3CDTF">2016-01-08T16:57:00Z</dcterms:created>
  <dcterms:modified xsi:type="dcterms:W3CDTF">2016-01-08T20:16:00Z</dcterms:modified>
</cp:coreProperties>
</file>